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Helvetica" w:hAnsi="Helvetica"/>
          <w:b/>
          <w:b/>
          <w:bCs/>
          <w:color w:val="890001"/>
          <w:sz w:val="36"/>
          <w:szCs w:val="36"/>
        </w:rPr>
      </w:pPr>
      <w:r>
        <w:rPr>
          <w:rFonts w:ascii="Helvetica" w:hAnsi="Helvetica"/>
          <w:b/>
          <w:bCs/>
          <w:color w:val="890001"/>
          <w:sz w:val="36"/>
          <w:szCs w:val="36"/>
        </w:rPr>
      </w:r>
    </w:p>
    <w:p>
      <w:pPr>
        <w:pStyle w:val="Normal"/>
        <w:jc w:val="center"/>
        <w:rPr>
          <w:rFonts w:ascii="Helvetica" w:hAnsi="Helvetica"/>
          <w:b/>
          <w:b/>
          <w:bCs/>
          <w:color w:val="890001"/>
          <w:sz w:val="36"/>
          <w:szCs w:val="36"/>
        </w:rPr>
      </w:pPr>
      <w:r>
        <w:rPr>
          <w:rFonts w:ascii="Helvetica" w:hAnsi="Helvetica"/>
          <w:b/>
          <w:bCs/>
          <w:color w:val="890001"/>
          <w:sz w:val="36"/>
          <w:szCs w:val="36"/>
        </w:rPr>
        <w:t xml:space="preserve">Webinar “Mercanti  e arte contabile a Venezia in età preindustriale” a cura </w:t>
      </w:r>
      <w:r>
        <w:rPr>
          <w:rFonts w:eastAsia="Times New Roman" w:cs="Times New Roman" w:ascii="Helvetica" w:hAnsi="Helvetica"/>
          <w:b/>
          <w:bCs/>
          <w:i w:val="false"/>
          <w:caps w:val="false"/>
          <w:smallCaps w:val="false"/>
          <w:color w:val="890001"/>
          <w:spacing w:val="0"/>
          <w:sz w:val="36"/>
          <w:szCs w:val="36"/>
          <w:lang w:eastAsia="it-IT"/>
        </w:rPr>
        <w:t>Dipartimento di Management dell’Università Ca’ Foscari</w:t>
      </w:r>
      <w:r>
        <w:rPr>
          <w:rFonts w:eastAsia="Times New Roman" w:cs="Times New Roman" w:ascii="Helvetica" w:hAnsi="Helvetica"/>
          <w:b/>
          <w:bCs/>
          <w:color w:val="890001"/>
          <w:sz w:val="36"/>
          <w:szCs w:val="36"/>
          <w:lang w:eastAsia="it-IT"/>
        </w:rPr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color w:val="000000" w:themeColor="text1"/>
          <w:sz w:val="22"/>
          <w:szCs w:val="22"/>
        </w:rPr>
        <w:t xml:space="preserve">Venezia, </w:t>
      </w:r>
      <w:r>
        <w:rPr>
          <w:rFonts w:ascii="Times New Roman" w:hAnsi="Times New Roman"/>
          <w:i/>
          <w:iCs/>
          <w:color w:val="000000" w:themeColor="text1"/>
          <w:sz w:val="22"/>
          <w:szCs w:val="22"/>
        </w:rPr>
        <w:t>9</w:t>
      </w:r>
      <w:r>
        <w:rPr>
          <w:rFonts w:ascii="Times New Roman" w:hAnsi="Times New Roman"/>
          <w:i/>
          <w:iCs/>
          <w:color w:val="000000" w:themeColor="text1"/>
          <w:sz w:val="22"/>
          <w:szCs w:val="22"/>
        </w:rPr>
        <w:t xml:space="preserve"> giugno 2021 –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2"/>
          <w:szCs w:val="22"/>
        </w:rPr>
        <w:t xml:space="preserve">Altro appuntamento promosso dal </w:t>
      </w:r>
      <w:r>
        <w:rPr>
          <w:rFonts w:ascii="Times New Roman" w:hAnsi="Times New Roman"/>
          <w:b/>
          <w:i w:val="false"/>
          <w:caps w:val="false"/>
          <w:smallCaps w:val="false"/>
          <w:color w:val="000000" w:themeColor="text1"/>
          <w:spacing w:val="0"/>
          <w:sz w:val="22"/>
          <w:szCs w:val="22"/>
        </w:rPr>
        <w:t xml:space="preserve">Dipartimento di Management dell’Università Ca’ Foscari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2"/>
          <w:szCs w:val="22"/>
        </w:rPr>
        <w:t xml:space="preserve">di Venezia in occasione dei festeggiamenti per i 1600 anni di Venezia. Il ciclo webinar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2"/>
          <w:szCs w:val="22"/>
        </w:rPr>
        <w:t>“</w:t>
      </w:r>
      <w:r>
        <w:rPr>
          <w:rFonts w:ascii="Times New Roman" w:hAnsi="Times New Roman"/>
          <w:b/>
          <w:i w:val="false"/>
          <w:caps w:val="false"/>
          <w:smallCaps w:val="false"/>
          <w:color w:val="000000" w:themeColor="text1"/>
          <w:spacing w:val="0"/>
          <w:sz w:val="22"/>
          <w:szCs w:val="22"/>
        </w:rPr>
        <w:t>Mercanti e arte contabile a Venezia in età preindustriale”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2"/>
          <w:szCs w:val="22"/>
        </w:rPr>
        <w:t xml:space="preserve"> prosegue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2"/>
          <w:szCs w:val="22"/>
        </w:rPr>
        <w:t xml:space="preserve">con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2"/>
          <w:szCs w:val="22"/>
        </w:rPr>
        <w:t xml:space="preserve">il tema dei bilanci d’impresa mercoledì </w:t>
      </w:r>
      <w:r>
        <w:rPr>
          <w:rFonts w:ascii="Times New Roman" w:hAnsi="Times New Roman"/>
          <w:b/>
          <w:i w:val="false"/>
          <w:caps w:val="false"/>
          <w:smallCaps w:val="false"/>
          <w:color w:val="000000" w:themeColor="text1"/>
          <w:spacing w:val="0"/>
          <w:sz w:val="22"/>
          <w:szCs w:val="22"/>
        </w:rPr>
        <w:t>9 giugno alle 17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2"/>
          <w:szCs w:val="22"/>
        </w:rPr>
        <w:t xml:space="preserve">. Sono previsti due interventi che vedranno come relatori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2"/>
          <w:szCs w:val="22"/>
          <w:lang w:val="it-IT"/>
        </w:rPr>
        <w:t xml:space="preserve">Andrea Caracausi (Università di Padova)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2"/>
          <w:szCs w:val="22"/>
        </w:rPr>
        <w:t xml:space="preserve">e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2"/>
          <w:szCs w:val="22"/>
          <w:lang w:val="it-IT"/>
        </w:rPr>
        <w:t xml:space="preserve">David Celetti (Università di Padova)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2"/>
          <w:szCs w:val="22"/>
        </w:rPr>
        <w:t xml:space="preserve">che parleranno rispettivamente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2"/>
          <w:szCs w:val="22"/>
          <w:lang w:val="it-IT"/>
        </w:rPr>
        <w:t>di “I bilanci di un’impresa di passamanerie nel Seicento veneto: la Eredi Giupponi &amp; Co. di Padova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2"/>
          <w:szCs w:val="22"/>
        </w:rPr>
        <w:t xml:space="preserve">”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2"/>
          <w:szCs w:val="22"/>
          <w:lang w:val="it-IT"/>
        </w:rPr>
        <w:t xml:space="preserve">e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2"/>
          <w:szCs w:val="22"/>
        </w:rPr>
        <w:t>“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2"/>
          <w:szCs w:val="22"/>
          <w:lang w:val="it-IT"/>
        </w:rPr>
        <w:t>Mercanti e l’Arsenale. Il caso delle forniture di tele da vela tra Cinque e Seicento”.</w:t>
      </w:r>
    </w:p>
    <w:p>
      <w:pPr>
        <w:pStyle w:val="Corpodeltesto"/>
        <w:widowControl/>
        <w:spacing w:before="120" w:after="20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Il ciclo di seminari, organizzato dalla professoressa </w:t>
      </w:r>
      <w:r>
        <w:rPr>
          <w:rFonts w:ascii="Times New Roman" w:hAnsi="Times New Roman"/>
          <w:b/>
          <w:i w:val="false"/>
          <w:caps w:val="false"/>
          <w:smallCaps w:val="false"/>
          <w:color w:val="222222"/>
          <w:spacing w:val="0"/>
          <w:sz w:val="22"/>
          <w:szCs w:val="22"/>
        </w:rPr>
        <w:t>Paola Lanaro 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già docente di storia economica all’Università Ca' Foscari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), vede confrontarsi dei relatori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scelti tra i massimi esperti italiani di storia economica dell’età pre-industriale con l’obiettivo di rilanciare lo studio del tema delle pratiche contabili e mercantili in chiave storica.</w:t>
      </w:r>
    </w:p>
    <w:p>
      <w:pPr>
        <w:pStyle w:val="Corpodeltesto"/>
        <w:widowControl/>
        <w:spacing w:before="120" w:after="200"/>
        <w:ind w:left="0" w:right="0" w:hanging="0"/>
        <w:jc w:val="both"/>
        <w:rPr>
          <w:rFonts w:ascii="Times New Roman" w:hAnsi="Times New Roman"/>
          <w:caps w:val="false"/>
          <w:smallCaps w:val="false"/>
          <w:color w:val="222222"/>
          <w:spacing w:val="0"/>
          <w:sz w:val="22"/>
          <w:szCs w:val="22"/>
        </w:rPr>
      </w:pPr>
      <w:r>
        <w:rPr>
          <w:rFonts w:ascii="Times New Roman" w:hAnsi="Times New Roman"/>
          <w:caps w:val="false"/>
          <w:smallCaps w:val="false"/>
          <w:color w:val="222222"/>
          <w:spacing w:val="0"/>
          <w:sz w:val="22"/>
          <w:szCs w:val="22"/>
        </w:rPr>
        <w:t>“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Volendo fare un breve excursus con riferimento alla storia economica veneziana di età premoderna - spiega Lanaro - le figure dominanti sono appunto i mercanti veneziani e questo non solo nella penisola, ma anche fuori in quanto operavano su ampi raggi d’azione. Dietro ai commerci presenti già nel periodo preveneto nell’area del nord Italia, i protagonisti sono appunto i grandi mercanti veneziani e questo anche nel mondo intero. Se questo è noto, ben pochi sanno che furono proprio i veneziani tra i primi a praticare la partita doppia, declinandone un modello più rispondente ai loro traffici internazionali: la partita doppia alla veneziana.”</w:t>
      </w:r>
    </w:p>
    <w:p>
      <w:pPr>
        <w:pStyle w:val="Corpodeltesto"/>
        <w:widowControl/>
        <w:spacing w:before="0" w:after="20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Per partecipare al seminario è necessario iscriversi in anticipo al seguente link:</w:t>
      </w:r>
    </w:p>
    <w:p>
      <w:pPr>
        <w:pStyle w:val="Corpodeltesto"/>
        <w:widowControl/>
        <w:spacing w:before="0" w:after="200"/>
        <w:ind w:left="0" w:right="0" w:hanging="0"/>
        <w:jc w:val="both"/>
        <w:rPr/>
      </w:pPr>
      <w:hyperlink r:id="rId2" w:tgtFrame="_blank">
        <w:r>
          <w:rPr>
            <w:rStyle w:val="CollegamentoInternet"/>
            <w:rFonts w:ascii="Times New Roman" w:hAnsi="Times New Roman"/>
            <w:b w:val="false"/>
            <w:i w:val="false"/>
            <w:caps w:val="false"/>
            <w:smallCaps w:val="false"/>
            <w:color w:val="1155CC"/>
            <w:spacing w:val="0"/>
            <w:sz w:val="22"/>
            <w:szCs w:val="22"/>
          </w:rPr>
          <w:t>https://unive.zoom.us/meeting/register/tZUkf-mvpj0pEtCdGbPicc6C_YAvrOEpGefv</w:t>
        </w:r>
      </w:hyperlink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textAlignment w:val="baseline"/>
        <w:rPr>
          <w:rFonts w:ascii="Times New Roman" w:hAnsi="Times New Roman"/>
          <w:color w:val="444444"/>
          <w:sz w:val="22"/>
          <w:szCs w:val="22"/>
        </w:rPr>
      </w:pPr>
      <w:r>
        <w:rPr>
          <w:rFonts w:ascii="Times New Roman" w:hAnsi="Times New Roman"/>
          <w:color w:val="444444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 w:themeColor="text1"/>
          <w:sz w:val="22"/>
          <w:szCs w:val="22"/>
          <w:lang w:val="en-US"/>
        </w:rPr>
        <w:t>Press office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US"/>
        </w:rPr>
        <w:t>Via L. Einaudi, 7</w:t>
      </w:r>
    </w:p>
    <w:p>
      <w:pPr>
        <w:pStyle w:val="Normal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color w:val="000000" w:themeColor="text1"/>
          <w:sz w:val="22"/>
          <w:szCs w:val="22"/>
        </w:rPr>
        <w:t>Fabrizio Conte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mob. +39 331 9890556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color w:val="000000" w:themeColor="text1"/>
          <w:sz w:val="22"/>
          <w:szCs w:val="22"/>
        </w:rPr>
        <w:t>Raffaele Rosa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mob. +39 338 4855430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color w:val="000000" w:themeColor="text1"/>
          <w:sz w:val="22"/>
          <w:szCs w:val="22"/>
        </w:rPr>
        <w:t>Marianna Ciarlante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mob. +39 333 1257009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Giorgia Gallina</w:t>
      </w:r>
      <w:r>
        <w:rPr>
          <w:rFonts w:ascii="Times New Roman" w:hAnsi="Times New Roman"/>
          <w:sz w:val="22"/>
          <w:szCs w:val="22"/>
        </w:rPr>
        <w:t xml:space="preserve"> mob. +39 347 4756891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Manuela Lamberti</w:t>
      </w:r>
      <w:r>
        <w:rPr>
          <w:rFonts w:ascii="Times New Roman" w:hAnsi="Times New Roman"/>
          <w:sz w:val="22"/>
          <w:szCs w:val="22"/>
        </w:rPr>
        <w:t xml:space="preserve"> mob. +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2"/>
          <w:szCs w:val="22"/>
          <w:lang w:eastAsia="it-IT"/>
        </w:rPr>
        <w:t>348 9290028</w:t>
      </w:r>
      <w:r>
        <w:rPr>
          <w:rFonts w:eastAsia="Times New Roman" w:cs="Times New Roman" w:ascii="Times New Roman" w:hAnsi="Times New Roman"/>
          <w:sz w:val="22"/>
          <w:szCs w:val="22"/>
          <w:lang w:eastAsia="it-IT"/>
        </w:rPr>
        <w:t xml:space="preserve"> </w:t>
      </w:r>
    </w:p>
    <w:sectPr>
      <w:headerReference w:type="default" r:id="rId3"/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  <w:p>
    <w:pPr>
      <w:pStyle w:val="Intestazione"/>
      <w:jc w:val="center"/>
      <w:rPr/>
    </w:pPr>
    <w:r>
      <w:rPr/>
    </w:r>
  </w:p>
  <w:p>
    <w:pPr>
      <w:pStyle w:val="Intestazione"/>
      <w:jc w:val="center"/>
      <w:rPr/>
    </w:pPr>
    <w:r>
      <w:rPr/>
      <w:drawing>
        <wp:inline distT="0" distB="0" distL="0" distR="0">
          <wp:extent cx="1699895" cy="1234440"/>
          <wp:effectExtent l="0" t="0" r="0" b="0"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9895" cy="1234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5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2d07c6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243233"/>
    <w:pPr>
      <w:keepNext w:val="true"/>
      <w:keepLines/>
      <w:suppressAutoHyphens w:val="true"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243233"/>
    <w:pPr>
      <w:keepNext w:val="true"/>
      <w:keepLines/>
      <w:suppressAutoHyphens w:val="true"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eb7974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711065"/>
    <w:pPr>
      <w:keepNext w:val="true"/>
      <w:keepLines/>
      <w:suppressAutoHyphens w:val="true"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paragraph" w:styleId="Titolo5">
    <w:name w:val="Heading 5"/>
    <w:basedOn w:val="Normal"/>
    <w:link w:val="Titolo5Carattere"/>
    <w:uiPriority w:val="9"/>
    <w:qFormat/>
    <w:rsid w:val="00765aa9"/>
    <w:pPr>
      <w:suppressAutoHyphens w:val="true"/>
      <w:spacing w:beforeAutospacing="1" w:afterAutospacing="1"/>
      <w:outlineLvl w:val="4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6e4f33"/>
    <w:rPr>
      <w:color w:val="0563C1" w:themeColor="hyperlink"/>
      <w:u w:val="single"/>
    </w:rPr>
  </w:style>
  <w:style w:type="character" w:styleId="Titolo5Carattere" w:customStyle="1">
    <w:name w:val="Titolo 5 Carattere"/>
    <w:basedOn w:val="DefaultParagraphFont"/>
    <w:link w:val="Titolo5"/>
    <w:uiPriority w:val="9"/>
    <w:qFormat/>
    <w:rsid w:val="00765aa9"/>
    <w:rPr>
      <w:rFonts w:ascii="Times New Roman" w:hAnsi="Times New Roman" w:eastAsia="Times New Roman" w:cs="Times New Roman"/>
      <w:b/>
      <w:bCs/>
      <w:sz w:val="20"/>
      <w:szCs w:val="20"/>
      <w:lang w:eastAsia="it-IT"/>
    </w:rPr>
  </w:style>
  <w:style w:type="character" w:styleId="Strong">
    <w:name w:val="Strong"/>
    <w:basedOn w:val="DefaultParagraphFont"/>
    <w:uiPriority w:val="22"/>
    <w:qFormat/>
    <w:rsid w:val="00765aa9"/>
    <w:rPr>
      <w:b/>
      <w:bCs/>
    </w:rPr>
  </w:style>
  <w:style w:type="character" w:styleId="Appleconvertedspace" w:customStyle="1">
    <w:name w:val="apple-converted-space"/>
    <w:basedOn w:val="DefaultParagraphFont"/>
    <w:qFormat/>
    <w:rsid w:val="00765aa9"/>
    <w:rPr/>
  </w:style>
  <w:style w:type="character" w:styleId="UnresolvedMention">
    <w:name w:val="Unresolved Mention"/>
    <w:basedOn w:val="DefaultParagraphFont"/>
    <w:uiPriority w:val="99"/>
    <w:qFormat/>
    <w:rsid w:val="00765aa9"/>
    <w:rPr>
      <w:color w:val="605E5C"/>
      <w:shd w:fill="E1DFDD" w:val="clear"/>
    </w:rPr>
  </w:style>
  <w:style w:type="character" w:styleId="Titolo2Carattere" w:customStyle="1">
    <w:name w:val="Titolo 2 Carattere"/>
    <w:basedOn w:val="DefaultParagraphFont"/>
    <w:link w:val="Titolo2"/>
    <w:uiPriority w:val="9"/>
    <w:semiHidden/>
    <w:qFormat/>
    <w:rsid w:val="0024323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eastAsia="it-IT"/>
    </w:rPr>
  </w:style>
  <w:style w:type="character" w:styleId="Enfasi">
    <w:name w:val="Enfasi"/>
    <w:basedOn w:val="DefaultParagraphFont"/>
    <w:uiPriority w:val="20"/>
    <w:qFormat/>
    <w:rsid w:val="00ed21e5"/>
    <w:rPr>
      <w:i/>
      <w:iCs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24323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it-IT"/>
    </w:rPr>
  </w:style>
  <w:style w:type="character" w:styleId="Titolo4Carattere" w:customStyle="1">
    <w:name w:val="Titolo 4 Carattere"/>
    <w:basedOn w:val="DefaultParagraphFont"/>
    <w:link w:val="Titolo4"/>
    <w:uiPriority w:val="9"/>
    <w:semiHidden/>
    <w:qFormat/>
    <w:rsid w:val="00711065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  <w:lang w:eastAsia="it-IT"/>
    </w:rPr>
  </w:style>
  <w:style w:type="character" w:styleId="Enfasiforte" w:customStyle="1">
    <w:name w:val="Enfasi forte"/>
    <w:qFormat/>
    <w:rPr>
      <w:b/>
      <w:bCs/>
    </w:rPr>
  </w:style>
  <w:style w:type="character" w:styleId="Caratteridinumerazione" w:customStyle="1">
    <w:name w:val="Caratteri di numerazione"/>
    <w:qFormat/>
    <w:rPr/>
  </w:style>
  <w:style w:type="character" w:styleId="S2" w:customStyle="1">
    <w:name w:val="s2"/>
    <w:basedOn w:val="DefaultParagraphFont"/>
    <w:qFormat/>
    <w:rsid w:val="00ac1111"/>
    <w:rPr/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eb7974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lang w:eastAsia="it-IT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eb7974"/>
    <w:rPr>
      <w:color w:val="954F72" w:themeColor="followedHyperlink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bb18e4"/>
    <w:rPr>
      <w:rFonts w:ascii="Times New Roman" w:hAnsi="Times New Roman" w:eastAsia="Times New Roman" w:cs="Times New Roman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b18e4"/>
    <w:rPr>
      <w:rFonts w:ascii="Times New Roman" w:hAnsi="Times New Roman" w:eastAsia="Times New Roman" w:cs="Times New Roman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  <w:suppressAutoHyphens w:val="true"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uiPriority w:val="34"/>
    <w:qFormat/>
    <w:rsid w:val="00765aa9"/>
    <w:pPr>
      <w:suppressAutoHyphens w:val="true"/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765aa9"/>
    <w:pPr>
      <w:suppressAutoHyphens w:val="true"/>
      <w:spacing w:beforeAutospacing="1" w:afterAutospacing="1"/>
    </w:pPr>
    <w:rPr/>
  </w:style>
  <w:style w:type="paragraph" w:styleId="Bodytext" w:customStyle="1">
    <w:name w:val="bodytext"/>
    <w:basedOn w:val="Normal"/>
    <w:qFormat/>
    <w:rsid w:val="00243233"/>
    <w:pPr>
      <w:suppressAutoHyphens w:val="true"/>
      <w:spacing w:beforeAutospacing="1" w:afterAutospacing="1"/>
    </w:pPr>
    <w:rPr/>
  </w:style>
  <w:style w:type="paragraph" w:styleId="Rtejustify" w:customStyle="1">
    <w:name w:val="rtejustify"/>
    <w:basedOn w:val="Normal"/>
    <w:qFormat/>
    <w:rsid w:val="00243233"/>
    <w:pPr>
      <w:suppressAutoHyphens w:val="true"/>
      <w:spacing w:beforeAutospacing="1" w:afterAutospacing="1"/>
    </w:pPr>
    <w:rPr/>
  </w:style>
  <w:style w:type="paragraph" w:styleId="P1" w:customStyle="1">
    <w:name w:val="p1"/>
    <w:basedOn w:val="Normal"/>
    <w:qFormat/>
    <w:rsid w:val="00ac1111"/>
    <w:pPr>
      <w:spacing w:beforeAutospacing="1" w:afterAutospacing="1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bb18e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bb18e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ardtext" w:customStyle="1">
    <w:name w:val="card-text"/>
    <w:basedOn w:val="Normal"/>
    <w:qFormat/>
    <w:rsid w:val="00407cfb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nive.zoom.us/meeting/register/tZUkf-mvpj0pEtCdGbPicc6C_YAvrOEpGefv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LibreOffice/6.4.6.2$Windows_X86_64 LibreOffice_project/0ce51a4fd21bff07a5c061082cc82c5ed232f115</Application>
  <Pages>1</Pages>
  <Words>322</Words>
  <Characters>1866</Characters>
  <CharactersWithSpaces>2179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2021-06-08T10:52:00Z</dcterms:created>
  <dc:creator>Marianna Ciarlante</dc:creator>
  <dc:description/>
  <dc:language>it-IT</dc:language>
  <cp:lastModifiedBy/>
  <dcterms:modified xsi:type="dcterms:W3CDTF">2021-06-09T11:40:47Z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